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lang w:val="ru-RU"/>
        </w:rPr>
      </w:pPr>
      <w:r>
        <w:t>Фамилия</w:t>
      </w:r>
      <w:r>
        <w:rPr>
          <w:lang w:val="ru-RU"/>
        </w:rPr>
        <w:t>, имя</w:t>
      </w:r>
      <w:r>
        <w:t xml:space="preserve"> ________________________</w:t>
      </w:r>
      <w:r>
        <w:tab/>
      </w:r>
      <w:r>
        <w:tab/>
      </w:r>
      <w:r>
        <w:tab/>
        <w:t xml:space="preserve"> Шифр _____________</w:t>
      </w:r>
    </w:p>
    <w:p>
      <w:r>
        <w:t>Школа    ________________________</w:t>
      </w:r>
    </w:p>
    <w:p>
      <w:pPr>
        <w:jc w:val="center"/>
        <w:rPr>
          <w:bCs/>
          <w:caps/>
          <w:lang w:val="ru-RU"/>
        </w:rPr>
      </w:pPr>
    </w:p>
    <w:p>
      <w:pPr>
        <w:jc w:val="center"/>
        <w:rPr>
          <w:bCs/>
          <w:caps/>
          <w:lang w:val="ru-RU"/>
        </w:rPr>
      </w:pPr>
      <w:r>
        <w:rPr>
          <w:bCs/>
          <w:caps/>
          <w:lang w:val="ru-RU"/>
        </w:rPr>
        <w:t>10-11 кЛАСС</w:t>
      </w:r>
    </w:p>
    <w:p>
      <w:pPr>
        <w:rPr>
          <w:lang w:val="ru-RU"/>
        </w:rPr>
      </w:pPr>
    </w:p>
    <w:p>
      <w:pPr>
        <w:jc w:val="center"/>
        <w:rPr>
          <w:lang w:val="ru-RU"/>
        </w:rPr>
      </w:pPr>
      <w:r>
        <w:rPr>
          <w:b/>
          <w:iCs/>
          <w:lang w:val="en-US"/>
        </w:rPr>
        <w:t>I</w:t>
      </w:r>
      <w:r>
        <w:rPr>
          <w:b/>
          <w:iCs/>
          <w:lang w:val="ru-RU"/>
        </w:rPr>
        <w:t xml:space="preserve">. </w:t>
      </w:r>
      <w:r>
        <w:rPr>
          <w:b/>
          <w:iCs/>
        </w:rPr>
        <w:t>Выберите один правильный ответ из четырех предложенных</w:t>
      </w:r>
    </w:p>
    <w:p/>
    <w:p>
      <w:pPr>
        <w:pStyle w:val="a3"/>
      </w:pPr>
      <w:r>
        <w:t>1. Экология не изучает:</w:t>
      </w:r>
    </w:p>
    <w:p>
      <w:pPr>
        <w:rPr>
          <w:lang w:val="ru-RU"/>
        </w:rPr>
      </w:pPr>
      <w:r>
        <w:t>а) клеточный уровень организации жизни;</w:t>
      </w:r>
    </w:p>
    <w:p>
      <w:r>
        <w:t>б) организменный уровень организации жизни;</w:t>
      </w:r>
    </w:p>
    <w:p>
      <w:pPr>
        <w:rPr>
          <w:lang w:val="ru-RU"/>
        </w:rPr>
      </w:pPr>
      <w:r>
        <w:t>с) популяционный уровень организации жизни;</w:t>
      </w:r>
    </w:p>
    <w:p>
      <w:r>
        <w:t xml:space="preserve">г) видовой уровень организации жизни.       </w:t>
      </w:r>
    </w:p>
    <w:p>
      <w:pPr>
        <w:pStyle w:val="a3"/>
        <w:rPr>
          <w:lang w:val="be-BY"/>
        </w:rPr>
      </w:pPr>
    </w:p>
    <w:p>
      <w:pPr>
        <w:pStyle w:val="a3"/>
      </w:pPr>
      <w:r>
        <w:t>2. Преднамеренный завоз чужеродных организмов на территорию, где они ранее не обитали, называется:</w:t>
      </w:r>
    </w:p>
    <w:p>
      <w:pPr>
        <w:jc w:val="both"/>
        <w:rPr>
          <w:lang w:val="ru-RU"/>
        </w:rPr>
      </w:pPr>
      <w:r>
        <w:t>а) квартирантством;</w:t>
      </w:r>
      <w:r>
        <w:rPr>
          <w:lang w:val="ru-RU"/>
        </w:rPr>
        <w:t xml:space="preserve">                       </w:t>
      </w:r>
      <w:r>
        <w:rPr>
          <w:lang w:val="ru-RU"/>
        </w:rPr>
        <w:t xml:space="preserve">   </w:t>
      </w:r>
      <w:r>
        <w:rPr>
          <w:lang w:val="ru-RU"/>
        </w:rPr>
        <w:t xml:space="preserve">   </w:t>
      </w:r>
      <w:r>
        <w:t xml:space="preserve">б) </w:t>
      </w:r>
      <w:proofErr w:type="spellStart"/>
      <w:r>
        <w:rPr>
          <w:lang w:val="ru-RU"/>
        </w:rPr>
        <w:t>адвентизацией</w:t>
      </w:r>
      <w:proofErr w:type="spellEnd"/>
      <w:r>
        <w:t>;</w:t>
      </w:r>
    </w:p>
    <w:p>
      <w:pPr>
        <w:jc w:val="both"/>
        <w:rPr>
          <w:lang w:val="ru-RU"/>
        </w:rPr>
      </w:pPr>
      <w:r>
        <w:t>в) биологическим загрязнением;</w:t>
      </w:r>
      <w:r>
        <w:rPr>
          <w:lang w:val="ru-RU"/>
        </w:rPr>
        <w:t xml:space="preserve">   </w:t>
      </w:r>
      <w:r>
        <w:rPr>
          <w:lang w:val="ru-RU"/>
        </w:rPr>
        <w:t xml:space="preserve">    </w:t>
      </w:r>
      <w:r>
        <w:rPr>
          <w:lang w:val="ru-RU"/>
        </w:rPr>
        <w:t xml:space="preserve"> </w:t>
      </w:r>
      <w:r>
        <w:t>г) интродукцией.</w:t>
      </w:r>
    </w:p>
    <w:p>
      <w:pPr>
        <w:jc w:val="both"/>
        <w:rPr>
          <w:lang w:val="ru-RU"/>
        </w:rPr>
      </w:pPr>
    </w:p>
    <w:p>
      <w:pPr>
        <w:jc w:val="both"/>
      </w:pPr>
      <w:r>
        <w:rPr>
          <w:lang w:val="ru-RU"/>
        </w:rPr>
        <w:t>3</w:t>
      </w:r>
      <w:r>
        <w:t>. Черви ежегодно потребляют и пропускают через свой пищеварительный тракт до 85 т/га органического вещества, которое в переработанном виде служит исходным продуктом для образования гумуса. К какому звену глобальной экосистемы относятся черви?</w:t>
      </w:r>
    </w:p>
    <w:p>
      <w:pPr>
        <w:jc w:val="both"/>
        <w:rPr>
          <w:lang w:val="ru-RU"/>
        </w:rPr>
      </w:pPr>
      <w:r>
        <w:t>а) консументы;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t>б) гетеротрофы;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t>в) потребители;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t xml:space="preserve">г) редуценты. </w:t>
      </w:r>
    </w:p>
    <w:p>
      <w:pPr>
        <w:jc w:val="both"/>
        <w:rPr>
          <w:lang w:val="ru-RU"/>
        </w:rPr>
      </w:pPr>
    </w:p>
    <w:p>
      <w:pPr>
        <w:jc w:val="both"/>
      </w:pPr>
      <w:r>
        <w:rPr>
          <w:lang w:val="ru-RU"/>
        </w:rPr>
        <w:t>4</w:t>
      </w:r>
      <w:r>
        <w:t>. Благодаря наличию кислорода в атмосфере:</w:t>
      </w:r>
    </w:p>
    <w:p>
      <w:pPr>
        <w:jc w:val="both"/>
        <w:rPr>
          <w:lang w:val="ru-RU"/>
        </w:rPr>
      </w:pPr>
      <w:r>
        <w:t>а) на Земле существуют водоемы;</w:t>
      </w:r>
    </w:p>
    <w:p>
      <w:pPr>
        <w:jc w:val="both"/>
      </w:pPr>
      <w:r>
        <w:t>б) задерживается инфракрасное излучение;</w:t>
      </w:r>
    </w:p>
    <w:p>
      <w:pPr>
        <w:jc w:val="both"/>
      </w:pPr>
      <w:r>
        <w:t xml:space="preserve">в) сгорает огромное количество космических тел, падающих на землю; </w:t>
      </w:r>
    </w:p>
    <w:p>
      <w:pPr>
        <w:jc w:val="both"/>
      </w:pPr>
      <w:r>
        <w:t xml:space="preserve">г) образуются карбонатные породы. </w:t>
      </w:r>
    </w:p>
    <w:p>
      <w:pPr>
        <w:jc w:val="both"/>
        <w:rPr>
          <w:lang w:val="ru-RU"/>
        </w:rPr>
      </w:pPr>
    </w:p>
    <w:p>
      <w:pPr>
        <w:jc w:val="both"/>
      </w:pPr>
      <w:r>
        <w:rPr>
          <w:lang w:val="ru-RU"/>
        </w:rPr>
        <w:t>5</w:t>
      </w:r>
      <w:r>
        <w:t>. Рост численности конкретной популяции любого вида не бывает бесконечным, поскольку:</w:t>
      </w:r>
    </w:p>
    <w:p>
      <w:pPr>
        <w:jc w:val="both"/>
      </w:pPr>
      <w:r>
        <w:t>а) существует популяция хищников;</w:t>
      </w:r>
      <w:r>
        <w:rPr>
          <w:lang w:val="ru-RU"/>
        </w:rPr>
        <w:t xml:space="preserve">     </w:t>
      </w:r>
      <w:r>
        <w:rPr>
          <w:lang w:val="ru-RU"/>
        </w:rPr>
        <w:t xml:space="preserve">  </w:t>
      </w:r>
      <w:r>
        <w:t xml:space="preserve">б) существует сопротивление среды; </w:t>
      </w:r>
    </w:p>
    <w:p>
      <w:pPr>
        <w:jc w:val="both"/>
        <w:rPr>
          <w:lang w:val="ru-RU"/>
        </w:rPr>
      </w:pPr>
      <w:r>
        <w:t xml:space="preserve"> в) особи перестают размножаться;</w:t>
      </w:r>
      <w:r>
        <w:rPr>
          <w:lang w:val="ru-RU"/>
        </w:rPr>
        <w:t xml:space="preserve"> </w:t>
      </w:r>
      <w:r>
        <w:rPr>
          <w:lang w:val="ru-RU"/>
        </w:rPr>
        <w:t xml:space="preserve">     </w:t>
      </w:r>
      <w:r>
        <w:rPr>
          <w:lang w:val="ru-RU"/>
        </w:rPr>
        <w:t xml:space="preserve">    </w:t>
      </w:r>
      <w:r>
        <w:t>г) существует конкуренция.</w:t>
      </w:r>
    </w:p>
    <w:p>
      <w:pPr>
        <w:jc w:val="both"/>
      </w:pPr>
      <w:r>
        <w:t xml:space="preserve">                                    </w:t>
      </w:r>
    </w:p>
    <w:p>
      <w:pPr>
        <w:widowControl w:val="0"/>
        <w:spacing w:line="280" w:lineRule="exact"/>
        <w:ind w:right="282"/>
        <w:jc w:val="both"/>
      </w:pPr>
      <w:r>
        <w:rPr>
          <w:lang w:val="ru-RU"/>
        </w:rPr>
        <w:t>6</w:t>
      </w:r>
      <w:r>
        <w:t xml:space="preserve"> Метод оценки состояния окружающей среды, основанный на учёте количества лишайников в городских насаждениях в районах крупных предприятий, называют:</w:t>
      </w:r>
    </w:p>
    <w:p>
      <w:pPr>
        <w:widowControl w:val="0"/>
        <w:spacing w:line="280" w:lineRule="exact"/>
        <w:ind w:right="282"/>
        <w:jc w:val="both"/>
        <w:rPr>
          <w:rFonts w:ascii="Times New Roman CYR" w:hAnsi="Times New Roman CYR"/>
          <w:snapToGrid w:val="0"/>
          <w:lang w:val="ru-RU"/>
        </w:rPr>
      </w:pPr>
      <w:r>
        <w:rPr>
          <w:rFonts w:ascii="Times New Roman CYR" w:hAnsi="Times New Roman CYR"/>
          <w:snapToGrid w:val="0"/>
        </w:rPr>
        <w:t xml:space="preserve">а) биодеградацией; </w:t>
      </w:r>
      <w:r>
        <w:rPr>
          <w:rFonts w:ascii="Times New Roman CYR" w:hAnsi="Times New Roman CYR"/>
          <w:snapToGrid w:val="0"/>
          <w:lang w:val="ru-RU"/>
        </w:rPr>
        <w:t xml:space="preserve">   </w:t>
      </w:r>
      <w:r>
        <w:rPr>
          <w:rFonts w:ascii="Times New Roman CYR" w:hAnsi="Times New Roman CYR"/>
          <w:snapToGrid w:val="0"/>
          <w:lang w:val="ru-RU"/>
        </w:rPr>
        <w:t xml:space="preserve"> </w:t>
      </w:r>
      <w:r>
        <w:rPr>
          <w:rFonts w:ascii="Times New Roman CYR" w:hAnsi="Times New Roman CYR"/>
          <w:snapToGrid w:val="0"/>
        </w:rPr>
        <w:t xml:space="preserve">б) гумификацией; </w:t>
      </w:r>
      <w:r>
        <w:rPr>
          <w:rFonts w:ascii="Times New Roman CYR" w:hAnsi="Times New Roman CYR"/>
          <w:snapToGrid w:val="0"/>
          <w:lang w:val="ru-RU"/>
        </w:rPr>
        <w:t xml:space="preserve">   </w:t>
      </w:r>
      <w:r>
        <w:rPr>
          <w:rFonts w:ascii="Times New Roman CYR" w:hAnsi="Times New Roman CYR"/>
          <w:snapToGrid w:val="0"/>
          <w:lang w:val="ru-RU"/>
        </w:rPr>
        <w:t xml:space="preserve"> </w:t>
      </w:r>
      <w:r>
        <w:rPr>
          <w:rFonts w:ascii="Times New Roman CYR" w:hAnsi="Times New Roman CYR"/>
          <w:snapToGrid w:val="0"/>
        </w:rPr>
        <w:t xml:space="preserve">в) лихеноиндикацией; </w:t>
      </w:r>
      <w:r>
        <w:rPr>
          <w:rFonts w:ascii="Times New Roman CYR" w:hAnsi="Times New Roman CYR"/>
          <w:snapToGrid w:val="0"/>
          <w:lang w:val="ru-RU"/>
        </w:rPr>
        <w:t xml:space="preserve">  </w:t>
      </w:r>
      <w:r>
        <w:rPr>
          <w:rFonts w:ascii="Times New Roman CYR" w:hAnsi="Times New Roman CYR"/>
          <w:snapToGrid w:val="0"/>
          <w:lang w:val="ru-RU"/>
        </w:rPr>
        <w:t xml:space="preserve">  </w:t>
      </w:r>
      <w:r>
        <w:rPr>
          <w:rFonts w:ascii="Times New Roman CYR" w:hAnsi="Times New Roman CYR"/>
          <w:snapToGrid w:val="0"/>
        </w:rPr>
        <w:t>г) нормированием.</w:t>
      </w:r>
      <w:r>
        <w:rPr>
          <w:rFonts w:ascii="Times New Roman CYR" w:hAnsi="Times New Roman CYR"/>
          <w:snapToGrid w:val="0"/>
          <w:lang w:val="ru-RU"/>
        </w:rPr>
        <w:t xml:space="preserve"> </w:t>
      </w:r>
    </w:p>
    <w:p>
      <w:pPr>
        <w:widowControl w:val="0"/>
        <w:spacing w:line="280" w:lineRule="exact"/>
        <w:ind w:right="282"/>
        <w:jc w:val="both"/>
        <w:rPr>
          <w:rFonts w:ascii="Times New Roman CYR" w:hAnsi="Times New Roman CYR"/>
          <w:snapToGrid w:val="0"/>
          <w:lang w:val="ru-RU"/>
        </w:rPr>
      </w:pPr>
    </w:p>
    <w:p>
      <w:pPr>
        <w:widowControl w:val="0"/>
        <w:ind w:right="282"/>
        <w:jc w:val="both"/>
        <w:rPr>
          <w:bCs/>
          <w:color w:val="000000"/>
          <w:spacing w:val="2"/>
        </w:rPr>
      </w:pPr>
      <w:r>
        <w:t>7. Первичная сукцессия начинается на:</w:t>
      </w:r>
      <w:r>
        <w:rPr>
          <w:bCs/>
          <w:color w:val="000000"/>
          <w:spacing w:val="2"/>
        </w:rPr>
        <w:t xml:space="preserve"> </w:t>
      </w:r>
    </w:p>
    <w:p>
      <w:pPr>
        <w:widowControl w:val="0"/>
        <w:ind w:right="282"/>
        <w:jc w:val="both"/>
        <w:rPr>
          <w:color w:val="000000"/>
          <w:spacing w:val="-1"/>
          <w:lang w:val="ru-RU"/>
        </w:rPr>
      </w:pPr>
      <w:r>
        <w:rPr>
          <w:color w:val="000000"/>
          <w:spacing w:val="-2"/>
        </w:rPr>
        <w:t>а) заброшенном поле;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</w:rPr>
        <w:t xml:space="preserve">б) лесной вырубке; </w:t>
      </w:r>
      <w:r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</w:rPr>
        <w:t xml:space="preserve">в) вулканической лаве; </w:t>
      </w:r>
      <w:r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</w:rPr>
        <w:t>г) лесном пожарище.</w:t>
      </w:r>
      <w:r>
        <w:rPr>
          <w:color w:val="000000"/>
          <w:spacing w:val="-1"/>
          <w:lang w:val="ru-RU"/>
        </w:rPr>
        <w:t xml:space="preserve"> </w:t>
      </w:r>
    </w:p>
    <w:p>
      <w:pPr>
        <w:widowControl w:val="0"/>
        <w:ind w:right="282"/>
        <w:jc w:val="both"/>
        <w:rPr>
          <w:color w:val="000000"/>
          <w:spacing w:val="-1"/>
          <w:lang w:val="ru-RU"/>
        </w:rPr>
      </w:pPr>
    </w:p>
    <w:p>
      <w:pPr>
        <w:widowControl w:val="0"/>
        <w:ind w:right="282"/>
        <w:jc w:val="both"/>
      </w:pPr>
      <w:r>
        <w:rPr>
          <w:lang w:val="ru-RU"/>
        </w:rPr>
        <w:t>8</w:t>
      </w:r>
      <w:r>
        <w:t>. Вмешательство человека в круговорот фосфора проявляется:</w:t>
      </w:r>
    </w:p>
    <w:p>
      <w:pPr>
        <w:widowControl w:val="0"/>
        <w:ind w:right="282"/>
        <w:jc w:val="both"/>
        <w:rPr>
          <w:color w:val="000000"/>
          <w:spacing w:val="-2"/>
          <w:lang w:val="ru-RU"/>
        </w:rPr>
      </w:pPr>
      <w:r>
        <w:rPr>
          <w:color w:val="000000"/>
          <w:spacing w:val="-2"/>
        </w:rPr>
        <w:t>а) при сведении лесов</w:t>
      </w:r>
    </w:p>
    <w:p>
      <w:pPr>
        <w:widowControl w:val="0"/>
        <w:ind w:right="282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б) при строительстве водохранилищ </w:t>
      </w:r>
    </w:p>
    <w:p>
      <w:pPr>
        <w:widowControl w:val="0"/>
        <w:ind w:right="282"/>
        <w:jc w:val="both"/>
        <w:rPr>
          <w:color w:val="000000"/>
          <w:spacing w:val="-2"/>
          <w:lang w:val="ru-RU"/>
        </w:rPr>
      </w:pPr>
      <w:r>
        <w:rPr>
          <w:color w:val="000000"/>
          <w:spacing w:val="-2"/>
        </w:rPr>
        <w:t>в) при попадании в водоемы коммунально-бытовых стоков</w:t>
      </w:r>
    </w:p>
    <w:p>
      <w:pPr>
        <w:widowControl w:val="0"/>
        <w:ind w:right="282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г) при выращивании бобовых культур</w:t>
      </w:r>
    </w:p>
    <w:p>
      <w:pPr>
        <w:widowControl w:val="0"/>
        <w:ind w:right="282"/>
        <w:jc w:val="both"/>
        <w:rPr>
          <w:lang w:val="ru-RU"/>
        </w:rPr>
      </w:pPr>
    </w:p>
    <w:p>
      <w:pPr>
        <w:widowControl w:val="0"/>
        <w:ind w:right="282"/>
        <w:jc w:val="both"/>
      </w:pPr>
      <w:r>
        <w:rPr>
          <w:lang w:val="ru-RU"/>
        </w:rPr>
        <w:t>9</w:t>
      </w:r>
      <w:r>
        <w:t xml:space="preserve">. Зарождение процесса урбанизации (формирование городских поселений) произошло: </w:t>
      </w:r>
    </w:p>
    <w:p>
      <w:pPr>
        <w:widowControl w:val="0"/>
        <w:ind w:right="282"/>
        <w:jc w:val="both"/>
        <w:rPr>
          <w:spacing w:val="-3"/>
          <w:lang w:val="ru-RU"/>
        </w:rPr>
      </w:pPr>
      <w:r>
        <w:rPr>
          <w:spacing w:val="-3"/>
        </w:rPr>
        <w:t>а) после сельскохозяйственной революции;</w:t>
      </w:r>
    </w:p>
    <w:p>
      <w:pPr>
        <w:widowControl w:val="0"/>
        <w:ind w:right="282"/>
        <w:jc w:val="both"/>
        <w:rPr>
          <w:spacing w:val="-2"/>
        </w:rPr>
      </w:pPr>
      <w:r>
        <w:rPr>
          <w:spacing w:val="-2"/>
        </w:rPr>
        <w:t xml:space="preserve">б) сразу после овладения человека огнем; </w:t>
      </w:r>
    </w:p>
    <w:p>
      <w:pPr>
        <w:widowControl w:val="0"/>
        <w:ind w:right="282"/>
        <w:jc w:val="both"/>
        <w:rPr>
          <w:spacing w:val="-2"/>
          <w:lang w:val="ru-RU"/>
        </w:rPr>
      </w:pPr>
      <w:r>
        <w:rPr>
          <w:spacing w:val="-2"/>
        </w:rPr>
        <w:t>в) после великих географических открытий;</w:t>
      </w:r>
    </w:p>
    <w:p>
      <w:pPr>
        <w:widowControl w:val="0"/>
        <w:ind w:right="282"/>
        <w:jc w:val="both"/>
        <w:rPr>
          <w:spacing w:val="-2"/>
        </w:rPr>
      </w:pPr>
      <w:r>
        <w:rPr>
          <w:spacing w:val="-2"/>
        </w:rPr>
        <w:t>г) после промышленной революции.</w:t>
      </w:r>
    </w:p>
    <w:p>
      <w:pPr>
        <w:widowControl w:val="0"/>
        <w:ind w:right="282"/>
        <w:jc w:val="both"/>
        <w:rPr>
          <w:lang w:val="ru-RU"/>
        </w:rPr>
      </w:pPr>
    </w:p>
    <w:p>
      <w:pPr>
        <w:widowControl w:val="0"/>
        <w:ind w:right="282"/>
        <w:jc w:val="both"/>
      </w:pPr>
      <w:r>
        <w:rPr>
          <w:lang w:val="ru-RU"/>
        </w:rPr>
        <w:lastRenderedPageBreak/>
        <w:t xml:space="preserve">10. </w:t>
      </w:r>
      <w:r>
        <w:t xml:space="preserve">Наиболее опасной причиной обеднения биологического разнообразия – важнейшего фактора устойчивости биосферы является: </w:t>
      </w:r>
    </w:p>
    <w:p>
      <w:pPr>
        <w:widowControl w:val="0"/>
        <w:ind w:right="282"/>
        <w:jc w:val="both"/>
      </w:pPr>
      <w:r>
        <w:t xml:space="preserve">а) истребление; </w:t>
      </w:r>
      <w:r>
        <w:rPr>
          <w:lang w:val="ru-RU"/>
        </w:rPr>
        <w:t xml:space="preserve">                   </w:t>
      </w:r>
      <w:r>
        <w:rPr>
          <w:lang w:val="ru-RU"/>
        </w:rPr>
        <w:t xml:space="preserve">     </w:t>
      </w:r>
      <w:r>
        <w:rPr>
          <w:lang w:val="ru-RU"/>
        </w:rPr>
        <w:t xml:space="preserve">  </w:t>
      </w:r>
      <w:r>
        <w:t xml:space="preserve">б) химическое загрязнение; </w:t>
      </w:r>
    </w:p>
    <w:p>
      <w:pPr>
        <w:widowControl w:val="0"/>
        <w:ind w:right="282"/>
        <w:jc w:val="both"/>
        <w:rPr>
          <w:rFonts w:ascii="Times New Roman CYR" w:hAnsi="Times New Roman CYR"/>
          <w:snapToGrid w:val="0"/>
          <w:lang w:val="ru-RU"/>
        </w:rPr>
      </w:pPr>
      <w:r>
        <w:t xml:space="preserve">в) физическое загрязнение; </w:t>
      </w:r>
      <w:r>
        <w:rPr>
          <w:lang w:val="ru-RU"/>
        </w:rPr>
        <w:t xml:space="preserve">     </w:t>
      </w:r>
      <w:r>
        <w:rPr>
          <w:lang w:val="ru-RU"/>
        </w:rPr>
        <w:t xml:space="preserve"> </w:t>
      </w:r>
      <w:r>
        <w:t>г) разрушение местообитаний.</w:t>
      </w:r>
      <w:r>
        <w:rPr>
          <w:rFonts w:ascii="Times New Roman CYR" w:hAnsi="Times New Roman CYR"/>
          <w:snapToGrid w:val="0"/>
        </w:rPr>
        <w:t xml:space="preserve"> </w:t>
      </w:r>
    </w:p>
    <w:p>
      <w:pPr>
        <w:widowControl w:val="0"/>
        <w:ind w:right="282"/>
        <w:jc w:val="both"/>
        <w:rPr>
          <w:lang w:val="ru-RU"/>
        </w:rPr>
      </w:pPr>
    </w:p>
    <w:p>
      <w:pPr>
        <w:spacing w:line="200" w:lineRule="atLeast"/>
        <w:jc w:val="both"/>
      </w:pPr>
      <w:r>
        <w:rPr>
          <w:lang w:val="ru-RU"/>
        </w:rPr>
        <w:t>11</w:t>
      </w:r>
      <w:r>
        <w:t>. Практически в любой точке поверхности Земли доступен такой источник альтернативной энергии, как:</w:t>
      </w:r>
    </w:p>
    <w:p>
      <w:pPr>
        <w:spacing w:line="200" w:lineRule="atLeast"/>
        <w:rPr>
          <w:lang w:val="ru-RU"/>
        </w:rPr>
      </w:pPr>
      <w:r>
        <w:t>а) геотермальное тепло;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t xml:space="preserve">б) солнечный свет; </w:t>
      </w:r>
      <w:r>
        <w:rPr>
          <w:lang w:val="ru-RU"/>
        </w:rPr>
        <w:t xml:space="preserve">  </w:t>
      </w:r>
      <w:r>
        <w:t xml:space="preserve"> </w:t>
      </w:r>
      <w:r>
        <w:rPr>
          <w:lang w:val="ru-RU"/>
        </w:rPr>
        <w:t xml:space="preserve"> </w:t>
      </w:r>
      <w:r>
        <w:t>в) приливы и отливы;</w:t>
      </w:r>
      <w:r>
        <w:rPr>
          <w:lang w:val="ru-RU"/>
        </w:rPr>
        <w:t xml:space="preserve">    </w:t>
      </w:r>
      <w:r>
        <w:rPr>
          <w:lang w:val="ru-RU"/>
        </w:rPr>
        <w:t xml:space="preserve"> </w:t>
      </w:r>
      <w:r>
        <w:t>г) уголь.</w:t>
      </w:r>
    </w:p>
    <w:p>
      <w:pPr>
        <w:spacing w:line="200" w:lineRule="atLeast"/>
        <w:ind w:firstLine="360"/>
        <w:rPr>
          <w:lang w:val="ru-RU"/>
        </w:rPr>
      </w:pPr>
    </w:p>
    <w:p>
      <w:pPr>
        <w:spacing w:line="200" w:lineRule="atLeast"/>
        <w:rPr>
          <w:lang w:val="ru-RU"/>
        </w:rPr>
      </w:pPr>
      <w:r>
        <w:rPr>
          <w:lang w:val="ru-RU"/>
        </w:rPr>
        <w:t>12</w:t>
      </w:r>
      <w:r>
        <w:t>. В пищевой цепи: «трава-лемминг-полярная сова» лемминг является …:</w:t>
      </w:r>
    </w:p>
    <w:p>
      <w:pPr>
        <w:rPr>
          <w:lang w:val="ru-RU"/>
        </w:rPr>
      </w:pPr>
      <w:r>
        <w:t xml:space="preserve">а) </w:t>
      </w:r>
      <w:proofErr w:type="spellStart"/>
      <w:r>
        <w:rPr>
          <w:lang w:val="ru-RU"/>
        </w:rPr>
        <w:t>консументом</w:t>
      </w:r>
      <w:proofErr w:type="spellEnd"/>
      <w:r>
        <w:rPr>
          <w:lang w:val="ru-RU"/>
        </w:rPr>
        <w:t xml:space="preserve"> второго порядка</w:t>
      </w:r>
      <w:r>
        <w:t>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 xml:space="preserve">б) фитофагом; 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t xml:space="preserve">в) </w:t>
      </w:r>
      <w:r>
        <w:rPr>
          <w:lang w:val="ru-RU"/>
        </w:rPr>
        <w:t>зоофагом</w:t>
      </w:r>
      <w:r>
        <w:t>;</w:t>
      </w:r>
      <w:r>
        <w:rPr>
          <w:lang w:val="ru-RU"/>
        </w:rPr>
        <w:t xml:space="preserve">    </w:t>
      </w:r>
      <w:r>
        <w:rPr>
          <w:lang w:val="ru-RU"/>
        </w:rPr>
        <w:t xml:space="preserve"> </w:t>
      </w:r>
      <w:r>
        <w:t xml:space="preserve">г) </w:t>
      </w:r>
      <w:proofErr w:type="spellStart"/>
      <w:r>
        <w:rPr>
          <w:lang w:val="ru-RU"/>
        </w:rPr>
        <w:t>ред</w:t>
      </w:r>
      <w:proofErr w:type="spellEnd"/>
      <w:r>
        <w:t>уцентом.</w:t>
      </w:r>
      <w:r>
        <w:rPr>
          <w:lang w:val="ru-RU"/>
        </w:rPr>
        <w:t xml:space="preserve"> </w:t>
      </w:r>
    </w:p>
    <w:p>
      <w:pPr>
        <w:rPr>
          <w:lang w:val="ru-RU"/>
        </w:rPr>
      </w:pPr>
    </w:p>
    <w:p>
      <w:pPr>
        <w:jc w:val="both"/>
      </w:pPr>
      <w:r>
        <w:rPr>
          <w:lang w:val="ru-RU"/>
        </w:rPr>
        <w:t>13</w:t>
      </w:r>
      <w:r>
        <w:t>. Взаимодействие бобовых растений и клубеньковых бактерий является примером:</w:t>
      </w:r>
    </w:p>
    <w:p>
      <w:pPr>
        <w:rPr>
          <w:lang w:val="ru-RU"/>
        </w:rPr>
      </w:pPr>
      <w:r>
        <w:t xml:space="preserve">а) мутуализма; 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t xml:space="preserve">б) </w:t>
      </w:r>
      <w:proofErr w:type="spellStart"/>
      <w:r>
        <w:rPr>
          <w:lang w:val="ru-RU"/>
        </w:rPr>
        <w:t>аменсализма</w:t>
      </w:r>
      <w:proofErr w:type="spellEnd"/>
      <w:r>
        <w:t>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>в) паразитизма;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 xml:space="preserve">г) </w:t>
      </w:r>
      <w:proofErr w:type="spellStart"/>
      <w:r>
        <w:rPr>
          <w:lang w:val="ru-RU"/>
        </w:rPr>
        <w:t>коменсализма</w:t>
      </w:r>
      <w:proofErr w:type="spellEnd"/>
      <w:r>
        <w:t>.</w:t>
      </w:r>
    </w:p>
    <w:p>
      <w:pPr>
        <w:rPr>
          <w:lang w:val="ru-RU"/>
        </w:rPr>
      </w:pPr>
    </w:p>
    <w:p>
      <w:pPr>
        <w:jc w:val="both"/>
      </w:pPr>
      <w:r>
        <w:rPr>
          <w:lang w:val="ru-RU"/>
        </w:rPr>
        <w:t>14</w:t>
      </w:r>
      <w:r>
        <w:t>. Какой элемент может стать причиной эвтрофикации водоема?</w:t>
      </w:r>
    </w:p>
    <w:p>
      <w:pPr>
        <w:jc w:val="both"/>
      </w:pPr>
      <w:r>
        <w:t>а) фтор;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>б) фосфор;</w:t>
      </w:r>
      <w:r>
        <w:rPr>
          <w:lang w:val="ru-RU"/>
        </w:rPr>
        <w:t xml:space="preserve">    </w:t>
      </w:r>
      <w:r>
        <w:t xml:space="preserve"> в) кальций;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>г) сера.</w:t>
      </w:r>
    </w:p>
    <w:p>
      <w:pPr>
        <w:jc w:val="both"/>
      </w:pPr>
    </w:p>
    <w:p>
      <w:pPr>
        <w:jc w:val="both"/>
      </w:pPr>
      <w:r>
        <w:rPr>
          <w:lang w:val="ru-RU"/>
        </w:rPr>
        <w:t>15</w:t>
      </w:r>
      <w:r>
        <w:t>. Какая из перечисленных ниже экосистем включает в себя только естественные биоценозы?</w:t>
      </w:r>
    </w:p>
    <w:p>
      <w:pPr>
        <w:jc w:val="both"/>
        <w:rPr>
          <w:lang w:val="ru-RU"/>
        </w:rPr>
      </w:pPr>
      <w:r>
        <w:t xml:space="preserve">а) коралловый риф; </w:t>
      </w:r>
      <w:r>
        <w:rPr>
          <w:lang w:val="ru-RU"/>
        </w:rPr>
        <w:t xml:space="preserve"> </w:t>
      </w:r>
      <w:r>
        <w:rPr>
          <w:lang w:val="ru-RU"/>
        </w:rPr>
        <w:t xml:space="preserve">   </w:t>
      </w:r>
      <w:r>
        <w:t>б) город;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>в) картофельное поле;</w:t>
      </w:r>
      <w:r>
        <w:rPr>
          <w:lang w:val="ru-RU"/>
        </w:rPr>
        <w:t xml:space="preserve"> </w:t>
      </w:r>
      <w:r>
        <w:rPr>
          <w:lang w:val="ru-RU"/>
        </w:rPr>
        <w:t xml:space="preserve">    </w:t>
      </w:r>
      <w:r>
        <w:t>г) пруд.</w:t>
      </w:r>
    </w:p>
    <w:p>
      <w:pPr>
        <w:jc w:val="both"/>
        <w:rPr>
          <w:lang w:val="ru-RU"/>
        </w:rPr>
      </w:pPr>
    </w:p>
    <w:p>
      <w:pPr>
        <w:jc w:val="both"/>
      </w:pPr>
      <w:r>
        <w:t>1</w:t>
      </w:r>
      <w:r>
        <w:rPr>
          <w:lang w:val="ru-RU"/>
        </w:rPr>
        <w:t>6</w:t>
      </w:r>
      <w:r>
        <w:t>. Изменения в строении организма в результате приспособлении к среде обитания – это:</w:t>
      </w:r>
    </w:p>
    <w:p>
      <w:pPr>
        <w:jc w:val="both"/>
      </w:pPr>
      <w:r>
        <w:t xml:space="preserve">а) морфологические адаптации; </w:t>
      </w:r>
      <w:r>
        <w:rPr>
          <w:lang w:val="ru-RU"/>
        </w:rPr>
        <w:t xml:space="preserve">            </w:t>
      </w:r>
      <w:r>
        <w:t>б) физиологические адаптации;</w:t>
      </w:r>
    </w:p>
    <w:p>
      <w:pPr>
        <w:jc w:val="both"/>
        <w:rPr>
          <w:lang w:val="ru-RU"/>
        </w:rPr>
      </w:pPr>
      <w:r>
        <w:t>в) этологические адаптации;</w:t>
      </w:r>
      <w:r>
        <w:rPr>
          <w:lang w:val="ru-RU"/>
        </w:rPr>
        <w:t xml:space="preserve">                   </w:t>
      </w:r>
      <w:r>
        <w:t>г) химические адаптации.</w:t>
      </w:r>
    </w:p>
    <w:p>
      <w:pPr>
        <w:jc w:val="both"/>
        <w:rPr>
          <w:lang w:val="ru-RU"/>
        </w:rPr>
      </w:pPr>
    </w:p>
    <w:p>
      <w:pPr>
        <w:jc w:val="both"/>
      </w:pPr>
      <w:r>
        <w:t>1</w:t>
      </w:r>
      <w:r>
        <w:rPr>
          <w:lang w:val="ru-RU"/>
        </w:rPr>
        <w:t>7</w:t>
      </w:r>
      <w:r>
        <w:t>. Для характеристики организмов, способных выдерживать незначительные колебания какого-либо экологического фактора, используют приставку:</w:t>
      </w:r>
    </w:p>
    <w:p>
      <w:pPr>
        <w:jc w:val="both"/>
        <w:rPr>
          <w:lang w:val="ru-RU"/>
        </w:rPr>
      </w:pPr>
      <w:r>
        <w:t>а) ксеро-;</w:t>
      </w:r>
      <w:r>
        <w:rPr>
          <w:lang w:val="ru-RU"/>
        </w:rPr>
        <w:t xml:space="preserve"> </w:t>
      </w:r>
      <w:r>
        <w:rPr>
          <w:lang w:val="ru-RU"/>
        </w:rPr>
        <w:t xml:space="preserve">  </w:t>
      </w:r>
      <w:r>
        <w:rPr>
          <w:lang w:val="ru-RU"/>
        </w:rPr>
        <w:t xml:space="preserve">  </w:t>
      </w:r>
      <w:r>
        <w:t>б) мезо-;</w:t>
      </w:r>
      <w:r>
        <w:rPr>
          <w:lang w:val="ru-RU"/>
        </w:rPr>
        <w:t xml:space="preserve">   </w:t>
      </w:r>
      <w:r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t xml:space="preserve">в) стено-; </w:t>
      </w:r>
      <w:r>
        <w:rPr>
          <w:lang w:val="ru-RU"/>
        </w:rPr>
        <w:t xml:space="preserve">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t>г) эври-.</w:t>
      </w:r>
    </w:p>
    <w:p>
      <w:pPr>
        <w:jc w:val="both"/>
        <w:rPr>
          <w:lang w:val="ru-RU"/>
        </w:rPr>
      </w:pPr>
    </w:p>
    <w:p>
      <w:pPr>
        <w:tabs>
          <w:tab w:val="left" w:pos="360"/>
        </w:tabs>
        <w:jc w:val="both"/>
      </w:pPr>
      <w:r>
        <w:t>1</w:t>
      </w:r>
      <w:r>
        <w:rPr>
          <w:lang w:val="ru-RU"/>
        </w:rPr>
        <w:t>8</w:t>
      </w:r>
      <w:r>
        <w:t>. Агроэкосистемы отличаются от естественных экосистем тем, что…:</w:t>
      </w:r>
    </w:p>
    <w:p>
      <w:pPr>
        <w:jc w:val="both"/>
        <w:rPr>
          <w:lang w:val="ru-RU"/>
        </w:rPr>
      </w:pPr>
      <w:r>
        <w:t>а) требуют дополнительных затрат энергии;</w:t>
      </w:r>
    </w:p>
    <w:p>
      <w:pPr>
        <w:jc w:val="both"/>
      </w:pPr>
      <w:r>
        <w:t>б) растения  в них угнетены;</w:t>
      </w:r>
    </w:p>
    <w:p>
      <w:pPr>
        <w:jc w:val="both"/>
      </w:pPr>
      <w:r>
        <w:t>в) всегда занимают площадь большую, чем естественные;</w:t>
      </w:r>
    </w:p>
    <w:p>
      <w:pPr>
        <w:jc w:val="both"/>
        <w:rPr>
          <w:lang w:val="ru-RU"/>
        </w:rPr>
      </w:pPr>
      <w:r>
        <w:t>г) характеризуются большим количеством разнообразных популяций.</w:t>
      </w:r>
    </w:p>
    <w:p>
      <w:pPr>
        <w:jc w:val="both"/>
        <w:rPr>
          <w:lang w:val="ru-RU"/>
        </w:rPr>
      </w:pPr>
    </w:p>
    <w:p>
      <w:pPr>
        <w:widowControl w:val="0"/>
        <w:ind w:right="282"/>
        <w:jc w:val="both"/>
      </w:pPr>
      <w:r>
        <w:rPr>
          <w:lang w:val="ru-RU"/>
        </w:rPr>
        <w:t>19</w:t>
      </w:r>
      <w:r>
        <w:t>. Ряд загрязнителей вызывает у зародыша человека различные уродства. Эти вещества называют:</w:t>
      </w:r>
    </w:p>
    <w:p>
      <w:pPr>
        <w:widowControl w:val="0"/>
        <w:ind w:right="282"/>
        <w:jc w:val="both"/>
        <w:rPr>
          <w:lang w:val="ru-RU"/>
        </w:rPr>
      </w:pPr>
      <w:r>
        <w:t xml:space="preserve">а) мутагенами; </w:t>
      </w:r>
      <w:r>
        <w:rPr>
          <w:lang w:val="ru-RU"/>
        </w:rPr>
        <w:t xml:space="preserve">  </w:t>
      </w:r>
      <w:r>
        <w:rPr>
          <w:lang w:val="ru-RU"/>
        </w:rPr>
        <w:t xml:space="preserve">  </w:t>
      </w:r>
      <w:r>
        <w:t xml:space="preserve">б) фиброгенами; </w:t>
      </w:r>
      <w:r>
        <w:rPr>
          <w:lang w:val="ru-RU"/>
        </w:rPr>
        <w:t xml:space="preserve">  </w:t>
      </w:r>
      <w:r>
        <w:rPr>
          <w:lang w:val="ru-RU"/>
        </w:rPr>
        <w:t xml:space="preserve">  </w:t>
      </w:r>
      <w:r>
        <w:t xml:space="preserve">в) тератогенами; </w:t>
      </w:r>
      <w:r>
        <w:rPr>
          <w:lang w:val="ru-RU"/>
        </w:rPr>
        <w:t xml:space="preserve">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t>г) эмбриотоксинами.</w:t>
      </w:r>
    </w:p>
    <w:p>
      <w:pPr>
        <w:widowControl w:val="0"/>
        <w:ind w:right="282"/>
        <w:jc w:val="both"/>
        <w:rPr>
          <w:lang w:val="ru-RU"/>
        </w:rPr>
      </w:pPr>
    </w:p>
    <w:p>
      <w:pPr>
        <w:widowControl w:val="0"/>
        <w:ind w:right="282"/>
        <w:jc w:val="both"/>
      </w:pPr>
      <w:r>
        <w:rPr>
          <w:lang w:val="ru-RU"/>
        </w:rPr>
        <w:t>20</w:t>
      </w:r>
      <w:r>
        <w:t xml:space="preserve">. Печально известная болезнь Минамата (сопровождается потерей зрения и слуха), обнаруженная в Японии, была вызвана: </w:t>
      </w:r>
    </w:p>
    <w:p>
      <w:pPr>
        <w:widowControl w:val="0"/>
        <w:ind w:right="282"/>
        <w:jc w:val="both"/>
      </w:pPr>
      <w:r>
        <w:t xml:space="preserve">а) повышенным содержанием ртути в пище; </w:t>
      </w:r>
      <w:r>
        <w:rPr>
          <w:lang w:val="ru-RU"/>
        </w:rPr>
        <w:t xml:space="preserve">     </w:t>
      </w:r>
      <w:r>
        <w:rPr>
          <w:lang w:val="ru-RU"/>
        </w:rPr>
        <w:t xml:space="preserve"> </w:t>
      </w:r>
      <w:r>
        <w:t xml:space="preserve">б) нехваткой микроэлементов в пище; </w:t>
      </w:r>
    </w:p>
    <w:p>
      <w:pPr>
        <w:widowControl w:val="0"/>
        <w:ind w:right="282"/>
        <w:jc w:val="both"/>
        <w:rPr>
          <w:lang w:val="ru-RU"/>
        </w:rPr>
      </w:pPr>
      <w:r>
        <w:t xml:space="preserve">в) избытком магния и меди в пище; </w:t>
      </w:r>
      <w:r>
        <w:rPr>
          <w:lang w:val="ru-RU"/>
        </w:rPr>
        <w:t xml:space="preserve">             </w:t>
      </w:r>
      <w:r>
        <w:t>г) повышенным содержанием кобальта в пище.</w:t>
      </w:r>
    </w:p>
    <w:p>
      <w:pPr>
        <w:widowControl w:val="0"/>
        <w:ind w:right="282"/>
        <w:jc w:val="both"/>
        <w:rPr>
          <w:lang w:val="ru-RU"/>
        </w:rPr>
      </w:pPr>
    </w:p>
    <w:p>
      <w:pPr>
        <w:widowControl w:val="0"/>
        <w:ind w:right="282"/>
        <w:jc w:val="both"/>
        <w:rPr>
          <w:color w:val="000000"/>
          <w:spacing w:val="5"/>
        </w:rPr>
      </w:pPr>
      <w:r>
        <w:rPr>
          <w:lang w:val="ru-RU"/>
        </w:rPr>
        <w:t>21</w:t>
      </w:r>
      <w:r>
        <w:t>. Действенное природоохранное право должно включать;</w:t>
      </w:r>
      <w:r>
        <w:rPr>
          <w:color w:val="000000"/>
          <w:spacing w:val="5"/>
        </w:rPr>
        <w:t xml:space="preserve"> </w:t>
      </w:r>
    </w:p>
    <w:p>
      <w:pPr>
        <w:widowControl w:val="0"/>
        <w:ind w:right="282"/>
        <w:jc w:val="both"/>
        <w:rPr>
          <w:color w:val="000000"/>
        </w:rPr>
      </w:pPr>
      <w:r>
        <w:rPr>
          <w:color w:val="000000"/>
          <w:spacing w:val="5"/>
        </w:rPr>
        <w:t xml:space="preserve">а) только специальные законы, касающиеся конкретных природных </w:t>
      </w:r>
      <w:r>
        <w:rPr>
          <w:color w:val="000000"/>
          <w:spacing w:val="-1"/>
        </w:rPr>
        <w:t>объектов (воздух, почвы, леса, реки и т.п.)</w:t>
      </w:r>
      <w:r>
        <w:rPr>
          <w:color w:val="000000"/>
        </w:rPr>
        <w:t xml:space="preserve"> </w:t>
      </w:r>
    </w:p>
    <w:p>
      <w:pPr>
        <w:widowControl w:val="0"/>
        <w:ind w:right="282"/>
        <w:jc w:val="both"/>
        <w:rPr>
          <w:color w:val="000000"/>
          <w:spacing w:val="-1"/>
        </w:rPr>
      </w:pPr>
      <w:r>
        <w:rPr>
          <w:color w:val="000000"/>
        </w:rPr>
        <w:t>б) специальные законы, механизмы экологического контроля и развер</w:t>
      </w:r>
      <w:r>
        <w:rPr>
          <w:color w:val="000000"/>
          <w:spacing w:val="-2"/>
        </w:rPr>
        <w:t>нутое лицензионное законодательство</w:t>
      </w:r>
      <w:r>
        <w:rPr>
          <w:color w:val="000000"/>
          <w:spacing w:val="-1"/>
        </w:rPr>
        <w:t xml:space="preserve"> </w:t>
      </w:r>
    </w:p>
    <w:p>
      <w:pPr>
        <w:widowControl w:val="0"/>
        <w:ind w:right="282"/>
        <w:jc w:val="both"/>
        <w:rPr>
          <w:color w:val="000000"/>
          <w:spacing w:val="2"/>
        </w:rPr>
      </w:pPr>
      <w:r>
        <w:rPr>
          <w:color w:val="000000"/>
          <w:spacing w:val="-1"/>
        </w:rPr>
        <w:t>в) специальные законы и механизмы экологического контроля</w:t>
      </w:r>
      <w:r>
        <w:rPr>
          <w:color w:val="000000"/>
          <w:spacing w:val="2"/>
        </w:rPr>
        <w:t xml:space="preserve"> </w:t>
      </w:r>
    </w:p>
    <w:p>
      <w:pPr>
        <w:widowControl w:val="0"/>
        <w:ind w:right="282"/>
        <w:jc w:val="both"/>
        <w:rPr>
          <w:color w:val="000000"/>
          <w:spacing w:val="-2"/>
          <w:lang w:val="ru-RU"/>
        </w:rPr>
      </w:pPr>
      <w:r>
        <w:rPr>
          <w:color w:val="000000"/>
          <w:spacing w:val="2"/>
        </w:rPr>
        <w:t>г) все указанные выше компоненты в сочетании с необходимыми до</w:t>
      </w:r>
      <w:r>
        <w:rPr>
          <w:color w:val="000000"/>
          <w:spacing w:val="-2"/>
        </w:rPr>
        <w:t xml:space="preserve">полнительными </w:t>
      </w:r>
      <w:r>
        <w:rPr>
          <w:color w:val="000000"/>
          <w:spacing w:val="-2"/>
        </w:rPr>
        <w:lastRenderedPageBreak/>
        <w:t xml:space="preserve">подзаконными актами и нормами </w:t>
      </w:r>
    </w:p>
    <w:p>
      <w:pPr>
        <w:widowControl w:val="0"/>
        <w:ind w:right="282"/>
        <w:jc w:val="both"/>
        <w:rPr>
          <w:lang w:val="ru-RU"/>
        </w:rPr>
      </w:pPr>
    </w:p>
    <w:p>
      <w:r>
        <w:rPr>
          <w:lang w:val="ru-RU"/>
        </w:rPr>
        <w:t>22</w:t>
      </w:r>
      <w:r>
        <w:t xml:space="preserve">. В районах недостаточного увлажнения, занимающих более 47% всей земной суши, деятельность людей вызвала эффект опустынивания, который заключается: </w:t>
      </w:r>
    </w:p>
    <w:p>
      <w:r>
        <w:t xml:space="preserve">а) в расширении существующих пустынь за счёт их наступления;   </w:t>
      </w:r>
    </w:p>
    <w:p>
      <w:r>
        <w:t xml:space="preserve">б) в уменьшении площади луговых экосистем;  </w:t>
      </w:r>
    </w:p>
    <w:p>
      <w:r>
        <w:t xml:space="preserve">в) в образовании пустынь за счёт уничтожения растительности и аридизации; </w:t>
      </w:r>
    </w:p>
    <w:p>
      <w:pPr>
        <w:rPr>
          <w:lang w:val="ru-RU"/>
        </w:rPr>
      </w:pPr>
      <w:r>
        <w:t>г) в уменьшении площади лесных массивов.</w:t>
      </w:r>
    </w:p>
    <w:p>
      <w:pPr>
        <w:rPr>
          <w:lang w:val="ru-RU"/>
        </w:rPr>
      </w:pPr>
    </w:p>
    <w:p>
      <w:pPr>
        <w:tabs>
          <w:tab w:val="left" w:pos="525"/>
        </w:tabs>
        <w:spacing w:line="200" w:lineRule="atLeast"/>
        <w:ind w:firstLine="23"/>
      </w:pPr>
      <w:r>
        <w:rPr>
          <w:lang w:val="ru-RU"/>
        </w:rPr>
        <w:t>23</w:t>
      </w:r>
      <w:r>
        <w:t>. Активное развитие солнечной энергетики в нашей стране во второй половине XX века было вызвано, в первую очередь:</w:t>
      </w:r>
    </w:p>
    <w:p>
      <w:pPr>
        <w:tabs>
          <w:tab w:val="left" w:pos="405"/>
        </w:tabs>
        <w:spacing w:line="200" w:lineRule="atLeast"/>
        <w:ind w:firstLine="23"/>
      </w:pPr>
      <w:r>
        <w:t>а) исчерпанием собственных запасов углеводородного сырья;</w:t>
      </w:r>
    </w:p>
    <w:p>
      <w:pPr>
        <w:tabs>
          <w:tab w:val="left" w:pos="405"/>
        </w:tabs>
        <w:spacing w:line="200" w:lineRule="atLeast"/>
        <w:ind w:firstLine="23"/>
      </w:pPr>
      <w:r>
        <w:t>б) строительством Байкало-Амурской магистрали;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t>в) освоением космоса;</w:t>
      </w:r>
    </w:p>
    <w:p>
      <w:pPr>
        <w:tabs>
          <w:tab w:val="left" w:pos="405"/>
        </w:tabs>
        <w:spacing w:line="200" w:lineRule="atLeast"/>
        <w:ind w:firstLine="23"/>
      </w:pPr>
      <w:r>
        <w:t>г) наращиванием военного потенциала.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rPr>
          <w:lang w:val="ru-RU"/>
        </w:rPr>
        <w:t>24.Какое из перечисленных веществ с наибольшей вероятностью  будет лимитировать рост пшеницы на поле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rPr>
          <w:lang w:val="ru-RU"/>
        </w:rPr>
        <w:t xml:space="preserve">а) углекислый газ  </w:t>
      </w:r>
      <w:r>
        <w:rPr>
          <w:lang w:val="ru-RU"/>
        </w:rPr>
        <w:t xml:space="preserve">  </w:t>
      </w:r>
      <w:r>
        <w:rPr>
          <w:lang w:val="ru-RU"/>
        </w:rPr>
        <w:t xml:space="preserve"> б) кислород  </w:t>
      </w:r>
      <w:r>
        <w:rPr>
          <w:lang w:val="ru-RU"/>
        </w:rPr>
        <w:t xml:space="preserve">   </w:t>
      </w:r>
      <w:r>
        <w:rPr>
          <w:lang w:val="ru-RU"/>
        </w:rPr>
        <w:t xml:space="preserve">в) ионы калия </w:t>
      </w:r>
      <w:r>
        <w:rPr>
          <w:lang w:val="ru-RU"/>
        </w:rPr>
        <w:t xml:space="preserve">   </w:t>
      </w:r>
      <w:r>
        <w:rPr>
          <w:lang w:val="ru-RU"/>
        </w:rPr>
        <w:t xml:space="preserve"> г) газообразный азот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rPr>
          <w:lang w:val="ru-RU"/>
        </w:rPr>
        <w:t xml:space="preserve">25. Почему комнатные мухи способны быстрее, чем </w:t>
      </w:r>
      <w:proofErr w:type="spellStart"/>
      <w:r>
        <w:rPr>
          <w:lang w:val="ru-RU"/>
        </w:rPr>
        <w:t>Галапагосские</w:t>
      </w:r>
      <w:proofErr w:type="spellEnd"/>
      <w:r>
        <w:rPr>
          <w:lang w:val="ru-RU"/>
        </w:rPr>
        <w:t xml:space="preserve"> черепахи, приспособится к изменяющимся условиям внешней среды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rPr>
          <w:lang w:val="ru-RU"/>
        </w:rPr>
        <w:t xml:space="preserve">а) имеют меньшие размеры </w:t>
      </w:r>
      <w:r>
        <w:rPr>
          <w:lang w:val="ru-RU"/>
        </w:rPr>
        <w:t xml:space="preserve">       </w:t>
      </w:r>
      <w:r>
        <w:rPr>
          <w:lang w:val="ru-RU"/>
        </w:rPr>
        <w:t xml:space="preserve">  б) хорошо летают</w:t>
      </w:r>
    </w:p>
    <w:p>
      <w:pPr>
        <w:tabs>
          <w:tab w:val="left" w:pos="405"/>
        </w:tabs>
        <w:spacing w:line="200" w:lineRule="atLeast"/>
        <w:ind w:firstLine="23"/>
        <w:rPr>
          <w:lang w:val="ru-RU"/>
        </w:rPr>
      </w:pPr>
      <w:r>
        <w:rPr>
          <w:lang w:val="ru-RU"/>
        </w:rPr>
        <w:t xml:space="preserve">в) имеют больше врагов </w:t>
      </w:r>
      <w:r>
        <w:rPr>
          <w:lang w:val="ru-RU"/>
        </w:rPr>
        <w:t xml:space="preserve">               </w:t>
      </w:r>
      <w:r>
        <w:rPr>
          <w:lang w:val="ru-RU"/>
        </w:rPr>
        <w:t>г) имеют быструю смену поколений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</w:t>
      </w:r>
      <w:r>
        <w:rPr>
          <w:b/>
          <w:color w:val="000000"/>
          <w:spacing w:val="-2"/>
          <w:lang w:val="ru-RU"/>
        </w:rPr>
        <w:t>. Выберите правильный ответ и обоснуйте его</w:t>
      </w:r>
    </w:p>
    <w:p>
      <w:pPr>
        <w:spacing w:line="240" w:lineRule="exact"/>
        <w:ind w:right="57"/>
        <w:jc w:val="both"/>
        <w:rPr>
          <w:color w:val="000000"/>
          <w:lang w:val="ru-RU"/>
        </w:rPr>
      </w:pPr>
    </w:p>
    <w:p>
      <w:pPr>
        <w:spacing w:line="240" w:lineRule="exact"/>
        <w:ind w:right="57"/>
        <w:jc w:val="both"/>
        <w:rPr>
          <w:lang w:val="ru-RU"/>
        </w:rPr>
      </w:pPr>
      <w:r>
        <w:rPr>
          <w:color w:val="000000"/>
          <w:lang w:val="ru-RU"/>
        </w:rPr>
        <w:t xml:space="preserve">1. </w:t>
      </w:r>
      <w:r>
        <w:t>По данным специалистов рыбоохраны мор рыбы зимой  2011/2012 гг. в некоторых регионах страны</w:t>
      </w:r>
      <w:r>
        <w:rPr>
          <w:lang w:val="ru-RU"/>
        </w:rPr>
        <w:t xml:space="preserve"> </w:t>
      </w:r>
      <w:r>
        <w:t>б</w:t>
      </w:r>
      <w:proofErr w:type="spellStart"/>
      <w:r>
        <w:rPr>
          <w:lang w:val="ru-RU"/>
        </w:rPr>
        <w:t>ыл</w:t>
      </w:r>
      <w:proofErr w:type="spellEnd"/>
      <w:r>
        <w:t xml:space="preserve"> рекордным. Ущерб рыбным запасам рек и озер оценивается миллионами рублей. Причина – ранний ледостав и высокий снежный покров. Водоемы плохо снабжаются растворенным кислородом, и рыба задыхается. Наиболее сильн</w:t>
      </w:r>
      <w:proofErr w:type="spellStart"/>
      <w:r>
        <w:rPr>
          <w:lang w:val="ru-RU"/>
        </w:rPr>
        <w:t>ая</w:t>
      </w:r>
      <w:proofErr w:type="spellEnd"/>
      <w:r>
        <w:t xml:space="preserve"> гибел</w:t>
      </w:r>
      <w:r>
        <w:rPr>
          <w:lang w:val="ru-RU"/>
        </w:rPr>
        <w:t>ь</w:t>
      </w:r>
      <w:r>
        <w:t xml:space="preserve"> </w:t>
      </w:r>
      <w:r>
        <w:rPr>
          <w:lang w:val="ru-RU"/>
        </w:rPr>
        <w:t>произошла</w:t>
      </w:r>
      <w:r>
        <w:t>:</w:t>
      </w:r>
    </w:p>
    <w:p>
      <w:pPr>
        <w:spacing w:line="240" w:lineRule="exact"/>
        <w:ind w:right="57" w:firstLine="709"/>
        <w:jc w:val="both"/>
        <w:rPr>
          <w:lang w:val="ru-RU"/>
        </w:rPr>
      </w:pPr>
    </w:p>
    <w:p>
      <w:pPr>
        <w:spacing w:line="240" w:lineRule="exact"/>
        <w:ind w:right="57"/>
        <w:jc w:val="both"/>
        <w:rPr>
          <w:lang w:val="ru-RU"/>
        </w:rPr>
      </w:pPr>
      <w:r>
        <w:t>а) в оттепель в реках, имеющих притоки;</w:t>
      </w:r>
    </w:p>
    <w:p>
      <w:pPr>
        <w:spacing w:line="240" w:lineRule="exact"/>
        <w:ind w:right="57"/>
        <w:jc w:val="both"/>
      </w:pPr>
      <w:r>
        <w:t>б) в сильный мороз в реках, имеющих притоки;</w:t>
      </w:r>
    </w:p>
    <w:p>
      <w:pPr>
        <w:spacing w:line="240" w:lineRule="exact"/>
        <w:ind w:right="57"/>
        <w:jc w:val="both"/>
        <w:rPr>
          <w:lang w:val="ru-RU"/>
        </w:rPr>
      </w:pPr>
      <w:r>
        <w:t>в) в оттепель в озерах, не имеющих притоков;</w:t>
      </w:r>
    </w:p>
    <w:p>
      <w:pPr>
        <w:spacing w:line="240" w:lineRule="exact"/>
        <w:ind w:right="57"/>
        <w:jc w:val="both"/>
        <w:rPr>
          <w:lang w:val="ru-RU"/>
        </w:rPr>
      </w:pPr>
      <w:r>
        <w:t>г) в оттепель в озерах, имеющих притоки.</w:t>
      </w:r>
    </w:p>
    <w:p>
      <w:pPr>
        <w:spacing w:line="240" w:lineRule="exact"/>
        <w:ind w:right="57"/>
        <w:jc w:val="both"/>
        <w:rPr>
          <w:lang w:val="ru-RU"/>
        </w:rPr>
      </w:pP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2. Выберите наиболее продолжительную сукцессию (во всех случаях она заканчивается лесной стадией)</w:t>
      </w:r>
    </w:p>
    <w:p>
      <w:pPr>
        <w:spacing w:line="240" w:lineRule="exact"/>
        <w:ind w:right="57"/>
        <w:jc w:val="both"/>
        <w:rPr>
          <w:lang w:val="ru-RU"/>
        </w:rPr>
      </w:pP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а) зарастание заброшенной пашни;</w:t>
      </w: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б) зарастание лесного пожарища;</w:t>
      </w: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в) зарастание вырубки;</w:t>
      </w: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г) зарастание отвалов грунта при добыче полезных ископаемых;</w:t>
      </w: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 xml:space="preserve">д) зарастание заброшенной лесной дороги. </w:t>
      </w:r>
    </w:p>
    <w:p>
      <w:pPr>
        <w:rPr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III</w:t>
      </w:r>
      <w:r>
        <w:rPr>
          <w:b/>
          <w:color w:val="000000"/>
          <w:spacing w:val="-2"/>
          <w:lang w:val="ru-RU"/>
        </w:rPr>
        <w:t>. Найдите правильный ответ и обоснуйте его.</w:t>
      </w: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ru-RU"/>
        </w:rPr>
        <w:t>Объясните, почему другие ответы не верны</w:t>
      </w:r>
    </w:p>
    <w:p>
      <w:pPr>
        <w:ind w:firstLine="709"/>
        <w:jc w:val="both"/>
        <w:rPr>
          <w:lang w:val="ru-RU"/>
        </w:rPr>
      </w:pPr>
    </w:p>
    <w:p>
      <w:pPr>
        <w:ind w:firstLine="709"/>
        <w:jc w:val="both"/>
      </w:pPr>
      <w:r>
        <w:t>Принципы составления списков охраняемых видов требуют обоснования способов охраны исходя их эколого-биологических особенностей. Жук восковик-отшельник обитает в крупных малонарушенных массивах широколиственных лесов, в особенности – на разреженных участках и опушках. Личиночное развитие длится 3–4 года в трухлявой древесине и дуплах старых л</w:t>
      </w:r>
      <w:bookmarkStart w:id="0" w:name="_GoBack"/>
      <w:bookmarkEnd w:id="0"/>
      <w:r>
        <w:t xml:space="preserve">иственных деревьев, преимущественно дуба. Окукливается в </w:t>
      </w:r>
      <w:r>
        <w:lastRenderedPageBreak/>
        <w:t>кормовом субстрате, в коконе из огрызков древесины, склеенных экскрементами. Взрослые насекомые питаются вытекающим древесным соком. Для сохранения этого вида в первую очередь необходимо:</w:t>
      </w:r>
    </w:p>
    <w:p>
      <w:pPr>
        <w:jc w:val="both"/>
      </w:pPr>
      <w:r>
        <w:t>а) проводить систематические санитарные рубки</w:t>
      </w:r>
      <w:r>
        <w:rPr>
          <w:color w:val="FF0000"/>
        </w:rPr>
        <w:t>;</w:t>
      </w:r>
    </w:p>
    <w:p>
      <w:pPr>
        <w:jc w:val="both"/>
      </w:pPr>
      <w:r>
        <w:t>б) организовать крупные лесные резерваты с запретом рубок</w:t>
      </w:r>
      <w:r>
        <w:rPr>
          <w:color w:val="FF0000"/>
        </w:rPr>
        <w:t>;</w:t>
      </w:r>
      <w:r>
        <w:t xml:space="preserve"> </w:t>
      </w:r>
    </w:p>
    <w:p>
      <w:pPr>
        <w:jc w:val="both"/>
      </w:pPr>
      <w:r>
        <w:t>в)</w:t>
      </w:r>
      <w:r>
        <w:rPr>
          <w:color w:val="FF0000"/>
        </w:rPr>
        <w:t xml:space="preserve"> </w:t>
      </w:r>
      <w:r>
        <w:t>ограничить выпас скота, движение автотранспорта в лесных массивах</w:t>
      </w:r>
      <w:r>
        <w:rPr>
          <w:color w:val="FF0000"/>
        </w:rPr>
        <w:t>;</w:t>
      </w:r>
    </w:p>
    <w:p>
      <w:pPr>
        <w:jc w:val="both"/>
      </w:pPr>
      <w:r>
        <w:t>г)</w:t>
      </w:r>
      <w:r>
        <w:rPr>
          <w:color w:val="FF0000"/>
        </w:rPr>
        <w:t xml:space="preserve"> </w:t>
      </w:r>
      <w:r>
        <w:t>систематически удалять из леса старые, отмершие деревья</w:t>
      </w:r>
      <w:r>
        <w:rPr>
          <w:color w:val="FF0000"/>
        </w:rPr>
        <w:t>.</w:t>
      </w:r>
    </w:p>
    <w:sect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2012-11-01T21:57:00Z</dcterms:created>
  <dcterms:modified xsi:type="dcterms:W3CDTF">2012-11-01T22:31:00Z</dcterms:modified>
</cp:coreProperties>
</file>